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</w:t>
      </w:r>
      <w:r w:rsidR="008978DF">
        <w:rPr>
          <w:rFonts w:ascii="Arial" w:hAnsi="Arial"/>
          <w:b/>
          <w:color w:val="FF0000"/>
          <w:sz w:val="20"/>
        </w:rPr>
        <w:t>e direction de l’INSPÉ (ra.inspe@u-bourgogne.fr)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</w:t>
      </w:r>
      <w:bookmarkStart w:id="0" w:name="_GoBack"/>
      <w:bookmarkEnd w:id="0"/>
      <w:r w:rsidRPr="00DC4DE0">
        <w:rPr>
          <w:rFonts w:ascii="Arial" w:hAnsi="Arial"/>
          <w:sz w:val="20"/>
        </w:rPr>
        <w:t>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8978DF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8978DF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2E3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2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629C4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978DF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FC36D3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BFBA-1AAF-4836-96F3-92E81EA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2021-09-24T12:21:00Z</dcterms:created>
  <dcterms:modified xsi:type="dcterms:W3CDTF">2021-09-24T12:21:00Z</dcterms:modified>
</cp:coreProperties>
</file>